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Чеченской Республики от 12 февраля 2024 года заявление Цагаровой Залины Бауддиновны признано обоснованным и введена процедура реструктуризации долгов должника. Постановлением Шестнадцатого арбитражного апелляционного суда от 2 мая 2024 года определение суда первой инстанции отменено, и введена процедура реализации имущества должника. Арбитражный суд Северо-Кавказского округа постановлением от 22 июля 2024 года оставил без изменения постановление суда апелляционной инстанции. Федеральная налоговая служба в лице Управления ФНС России по Чеченской Республике обратилась в Судебную коллегию Верховного Суда Российской Федерации с кассационной жалобой на судебные акты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доказательства, руководствуясь положениями статей 213.4, 213.6 Федерального закона от 26 октября 2002 года № 127-ФЗ «О несостоятельности (банкротстве)», суд апелляционной инстанции пришел к выводу о том, что должник не соответствует требованиям для утверждения плана реструктуризации долгов, установленным пунктом 1 статьи 213.13 Закона о банкротстве, возможность погашения должником задолженности в ходе процедуры реструктуризации долгов отсутствует с учетом размера доходов должника и, учитывая ходатайство должника, признал его несостоятельным (банкротом) с введением процедуры реализации имущества должника. Суд округа, поддержал выводы суда апелляционной инстанции. Доводы заявителя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