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2 Суда Российской Федерации, ходатайство о приостановлении исполнения обжалуемых судебных актов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«РБС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