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акционерным обществам «Научно-производственное объединение «Импульс», «Научно-производственное объединение «Государственный оптический институт имени С.В. Вавилова» и обществу с ограниченной ответственностью «Швабе-Москва»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