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Качана Павла Павловича в Арбитражный суд Ростовской области обратился финансовый управляющий с заявлением о признании недействительным заключенного между должником и Корниенко В.Г. договора купли-продажи транспортного средства от 31.10.2021 и применении последствий недействительности сделки. Определением Арбитражного суда Ростовской области от 2 февраля 2024 года договор признан недействительным, применены последствия недействительности сделки в виде взыскания с ответчика 1 931 220 рублей и восстановления права требования ответчика к должнику в размере 600 000 рублей. Постановлением Пятнадцатого арбитражного апелляционного суда от 2 мая 2024 года определение суда первой инстанции отменено; в удовлетворении заявления отказано. Арбитражный суд Северо-Кавказского округа постановлением от 26 июля 2024 года отменил постановление суда апелляционной инстанции и оставил в силе определение суда первой инстанции. Корниенко В.Г. обратился в Судебную коллегию Верховного Суда Российской Федерации с кассационной жалобой на принятые по спору определение суда первой инстанции и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первой инстанции руководствовался пунктом 1 статьи 61.2 Федерального закона от 26 октября 2002 года № 127-ФЗ «О несостоятельности (банкротстве)», разъяснениями, содержащимися в постановлении Пленума Высшего Арбитражного Суда Российской Федерации от 23 декабря 2010 года № 63 «О некоторых вопросах, связанных с применением главы III.1 Федерального закона «О несостоятельности (банкротстве)», и исходил из доказанности наличия совокупности условий, необходимой для признания оспариваемой сделки недействительной, учитывая неравноценность встречного исполнения обязательств другой стороной сделки. Окружной суд поддержал выводы суда первой инстанции.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