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«Челябинский завод трубопроводной арматуры Армаком»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«Челябинский завод трубопроводной арматуры Армаком» отсрочку уплаты государственной пошлины до окончания производства по кассационной жалобе на решение Арбитражного суда Челябинской области от 27 февраля 2024 г., постановление Восемнадцатого арбитражного апелляционного суда от 24 мая 2024 г. и постановление Арбитражного суда Уральского округа от 23 августа 2024 г. по делу № А76-38696/2023.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