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Винниковой Валентины Николаевны в Арбитражный суд Приморского края обратился Гиниатуллин Р.И. с уточненной жалобой на действия (бездействие) финансового управляющего Эйсмонт Е.А. и ходатайством об отстранении финансового управляющего от исполнения обязанностей. Определением Арбитражного суда Приморского края от 25 декабря 2023 года, жалоба кредитора удовлетворена в части признания незаконными действий финансового управляющего Эйсмонт Е.А., выразившихся в отказе провести собрание кредиторов в форме совместного присутствия с очным голосованием; в удовлетворении жалобы в остальной части отказано. Постановлением Пятого арбитражного апелляционного суда от 16 мая 2024 года определение суда первой инстанции изменено; признаны незаконными действия финансового управляющего, выразившиеся в затягивании процедуры анализа финансового состояния должника и подготовки заключения о наличии (отсутствии) признаков преднамеренного и фиктивного 2 банкротства; в остальной части определение суда первой инстанции оставлено без изменения. Арбитражный суд Дальневосточного округа постановлением от 2 августа 2024 года указанные судебные акты оставил без изменения. Гиниатуллин Р.И. обратился в Судебную коллегию Верховного Суда Российской Федерации с кассационной жалобой на принятые судебные акты в части отказа в удовлетворении его жалобы,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Частично отказывая в удовлетворении жалобы кредитора, суды руководствовались положениями статей 20.3, 20.4, 60, 213.9 Федерального закона от 26 октября 2002 г. № 127-ФЗ «О несостоятельности (банкротстве)» и исходили из отсутствия доказательств, свидетельствующих о ненадлежащем исполнении в этой части финансовым управляющим возложенных на него обязанностей и нарушении прав и законных интересов должника и его кредитора, и отсутствии оснований для отстранения Эйсмонт Е.А. от исполнения обязанностей финансового управляющего в деле о банкротстве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