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«Предприятие механизации коммунальных работ «Басманное» обратилось в Арбитражный суд Республики Калмыкия с уточненным иском о взыскании с индивидуального предпринимателя ФИО1 638 000 рублей долга по договору оказания логистических услуг и 112 866 рублей 13 копеек процентов, с последующим их начислением по день фактической оплаты долга. К участию в деле в качестве третьего лица, не заявляющего самостоятельных требований относительно предмета спора, привлечен бывший руководитель истца (общества) ФИО2 Решением Арбитражного суда Республики Калмыкия от 15 февраля 2024 года, оставленным без изменения постановлением Шестнадцатого арбитражного апелляционного суда от 13 июня 2024 года и постановлением Арбитражного суда Северо-Кавказского округа от 29 августа 2024 года, иск удовлетворен. ФИО1 и ФИО2 обратились в Судебную коллегию Верховного Суда Российской Федерации с кассационными жалобами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факты перечисления истцом ответчику денежных средств и отсутствие встречного исполнения обязательств предпринимателем, руководствуясь положениями статей 309 , 310 , 395 , 1102 , 1107 Гражданского кодекса Российской Федерации, суды пришли к выводу о наличии на стороне ответчика неосновательно сбереженных денежных средств, что послужило основанием для удовлетворения заявленных требований. Доводы кассационных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"ПМКР "Басманное" (подробнее) Иные лица: ПАО "СБЕРБАНК РОССИИ" в лице филиала - Юго-Западный банк Ставропольское отделение №5230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