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Алексеева С.Г. в Арбитражный суд Чувашской Республики-Чувашии обратился финансовый управляющий с ходатайством о завершении процедуры реализации имущества должника и применении в отношении должника правила об освобождении от обязательств. Кредитор Тетерин Е.В. заявил ходатайство о неприменении в отношении должника правила об освобождении от исполнения обязательств в отношении задолженности перед ним. Определением Арбитражного суда Чувашской Республики-Чувашии от 23 января 2024 г. процедура реализации имущества должника завершена, должник освобожден от дальнейшего исполнения требований кредиторов, в том числе не заявленных при введении реализации имущества должника. Постановлением Первого арбитражного апелляционного суда от 11 апреля 2024 г. определение суда первой инстанции отменено в части освобождения должника от обязательств перед кредиторами, отказано в 2 применении в отношении должника правила об освобождении от дальнейшего исполнения требований Тетерина Е.В. Арбитражный суд Волго-Вятского округа постановлением от 9 июля 2024 г. постановление суда апелляционной инстанции оставил без изменения. Алексеев С.Г.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его от дальнейшего исполнения обязательств перед кредитором Тетериным Е.В.,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 апелляционной инстанции руководствовался положениями статьи 213.28 Федерального закона от 26 октября 2002 г.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 из наличия исключений для освобождения должника от обязательств перед кредиторами, предусмотренных пунктом 6 статьи 213.28 Закона о банкротстве. В частности, судом установлено, что возникновение непогашенного обязательства должника связано с возмещением материального ущерба, причиненного в результате дорожно-транспортного происшествия по вине должника в форме грубой неосторожности, что исключает освобождение должника от дальнейшего погашения спорного требования с использованием механизма процедуры банкротства. Суд округа поддержал выводы суда апелляционной инстанции.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3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