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Обратившись с ходатайством об отсрочке уплаты государственной пошлины, финансовый управляющий не представил документы, свидетельствующие об имущественном положении должника на момент подачи жалобы. 2 Представленные документы (сведения о банковских счетах должника и справки об остатках денежных средств), датированные 2022 годом, не являются надлежащими доказательствами, свидетельствующими об имущественном положении лица на момент подачи жалобы – 5 сентября 2024 года (согласно оттиску почтового штемпеля на конверте).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Павлову И.В.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