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Кирюткина Антона Александровича в Арбитражный суд Ульяновской области обратился финансовый управляющий с ходатайством о завершении процедуры реализации имущества должника. ООО «Региональное взыскание долгов» подано ходатайство о неприменении в отношении должника правила об освобождении от исполнения обязательств. Определением Арбитражного суда Ульяновской области от 11 марта 2024 г. ходатайство ООО «Региональное взыскание долгов» о неприменении в отношении должника правила об освобождении от исполнения обязательств оставлено без удовлетворения, процедура реализации имущества должника завершена. Постановлением Одиннадцатого арбитражного апелляционного суда от 27 мая 2024 г. определение суда первой инстанции в обжалуемой части оставлено без изменения. 2 Арбитражный суд Поволжского округа постановлением от 8 августа 2024 г. указанные судебные акты оставил без изменения. ООО «Региональное взыскание долгов» обратилось в Судебную коллегию Верховного Суда Российской Федерации с кассационной жалобой на принятые по делу судебные акты в части применения к должнику правила об освобождении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 октября 2002 г. № 127-ФЗ «О несостоятельности (банкротстве)», разъяснениями, изложенными в пунктах 45 и 46 постановления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