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Республики Башкортостан обратился кредитор ФИО3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купли-продажи земельного участка от 01.06.2020 и договора купли-продажи гаража от 17.10.2018, заключенных между должником и ФИО1, и применении последствий недействительности сделок. Определением Арбитражного суда Республики Башкортостан от 29.09.2022 заявление удовлетворено. Постановлением Восемнадцатого арбитражного апелляционного суда от 27.01.2023 определение суда первой инстанции оставлено без изменения. Арбитражный суд Уральского округа постановлением от 28.03.2023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сделок недействительными как совершенных при неравноценном встречном исполнении обязательств покупателем, установив, что должник произвел намеренное отчуждение ликвидного имущества в пользу заинтересованного лица, в отсутствие доказательств встречной оплаты, при наличии принятых и неисполненных обязательств перед иными кредиторами, в результате заключения спорных сделок причинен вред правам и законным интересам кредиторов в виде уменьшения имущества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Коммерческий банк "ЛОКО-Банк" (подробнее) МИФНС №4 по РБ (подробнее) ООО РЕСО-Лизинг (подробнее) ООО УНИВЕРСАЛРЕМСТРОЙ (подробнее) ООО "Феникс" (подробнее) Иные лица: ООО "Аутсоринг Бизнеса "Бух.Учет.Консалтинг.Мене.Джемент" (подробнее) ООО Стройзаказчик (подробнее) САМОРЕГУЛИРУЕМАЯ ОРГАНИЗАЦИЯ "АССОЦИАЦИЯ АРБИТРАЖНЫХ УПРАВЛЯЮЩИХ "ПАРИТЕТ" (подробнее) Финансовый управляющий Юсупов Арнольд Леонардович (подробнее) Судьи дела: Зарубина Е.Н. (судья) Последние документы по делу: Определение от 16 сентября 2024 г. по делу № А07-11621/2021 Определение от 29 июня 2023 г. по делу № А07-11621/2021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