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«АВАНТЭК» обратилось в Арбитражный суд Псковской области с иском о взыскании с ООО «Ризонтрейд» 984 000 рублей убытков и 240 000 рублей штрафа за сверхнормативный простой вагонов на станциях погрузки/выгрузки. К участию в деле в качестве третьих лиц, не заявляющих самостоятельных требований относительно предмета спора, привлечены ОАО «РЖД», ООО «Рейл Про», ООО «ТрансЛогистика». Решением Арбитражного суда Псковской области от 7 декабря 2023 года, оставленным без изменения постановлением Четырнадцатого арбитражного апелляционного суда от 1 апреля 2024 года и постановлением Арбитражного суда Северо-Западного округа от 8 июля 2024 года, иск удовлетворено в части взыскания 904 000 рублей убытков и 240 000 рублей штрафа; в удовлетворении иска в остальной части отказано. ООО «Ризонтрейд»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условия договора, признав доказанным факт несения истцом дополнительных расходов, вызванных переадресацией вагонов по поручению ответчика, в размере 904 000 рублей, а также признав правомерность начисления истцом штрафов за простой вагонов в заявленном размере, руководствуясь положениями статей 15, 309, 310, 329, 330, 393, 779, 781 Гражданского кодекса Российской Федерации, суды пришли к выводу об обоснованности иска в части. Доводы, изложенные в кассационной жалобе, приводились при рассмотрении дела, были рассмотрены судами и мотивированно отклонены.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