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Берсенева Евгения Павловича в Арбитражный суд города Москвы обратился представитель АО «Комидорресурс» Минин С.Б. с заявлением о включении в реестр требований кредиторов должника задолженности в размере 9 016 928 рублей 08 копеек. Определением Арбитражного суда города Москвы от 22 марта 2024 г., оставленным без изменения постановлением Девятого арбитражного апелляционного суда от 24 июня 2024 г. и постановлением Арбитражного суда Московского округа от 4 сентября 2024 г., в удовлетворении заявления отказано. Представитель АО «Комидорресурс» Минин С.Б.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15, 53.1, 1064, 1082 Гражданского кодекса Российской Федерации, статьями 16, 71, 100, 213.24 Федерального закона от 26 октября 2002 г. № 127-ФЗ «О несостоятельности (банкротстве)», разъяснениями, изложенными в постановлении Пленума Высшего Арбитражного Суда Российской Федерации от 30 июля 2013 г. № 62 «О некоторых вопросах возмещения убытков лицами, входящими в состав органов юридического лица», и исходили из недоказанности наличия совокупности обстоятельств, необходимой для привлечения руководителя общества к ответственности в виде взыскания убытков, указав, в частности, на отсутствие доказательств утраты возможности взыскания дебиторской задолженности с компании. Доводы, изложенные в кассационной жалобе, приводились при рассмотрении спора, были рассмотрены судами и мотивированно отклонены. Несогласие заявителя кассационной жалобы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