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«Прогрупп Логистик» обратилось в Арбитражный суд Республики Марий Эл с иском о взыскании с ООО «Торговый дом «Венир» 1 296 200 рублей убытков, процентов за пользование чужими денежными средствами со дня вступления решения суда в законную силу и по день фактической уплаты долга, а также расходов на оплату услуг эксперта в размере 10 000 рублей.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Республики Марий Эл от 28 ноября 2023 года, оставленным без изменения постановлением Первого арбитражного апелляционного суда от 26 марта 2024 года и постановлением Арбитражного суда Волго-Вятского округа от 8 июля 2024, иск удовлетворен в части взыскания 1 296 200 рублей убытков, 10 000 рублей расходов по оценке ущерба, а также 25 962 рублей расходов по уплате государственной пошлины и 75 400 рублей расходов по оплате экспертизы; в удовлетворении иска в остальной части отказано. ООО «Торговый дом «Венир»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руководствуясь положениями статей 15 , 1064 Гражданского кодекса Российской Федерации, разъяснениями, изложенными в пункте 12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суды пришли к выводу о доказанности противоправных действий (бездействия) ответчика, выразившихся в ненадлежащем исполнении обязанностей по подготовке груза к перевозке, повлекшее его самовозгорание, наличия причинной связи между действиями (бездействием) ответчика и наступившими неблагоприятными последствиями, что послужило основанием для взыскания убытков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Прогрупп Логистик (подробнее) Ответчики: ООО ТД Венир (подробнее) Иные лица: ООО КЛСЭ Эксперт-Версия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