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Нерсесяна Нерсеса Степановича в Арбитражный суд города Москвы поступило заявление супруги должника Машевской Валентины Анатольевны о разрешении разногласий с финансовым управляющим относительно определения начальной цены продажи имущества, являющегося предметом залога. Определением Арбитражного суда города Москвы от 16 января 2024 г. заявление Машевской В.А. о признании лицом, участвующим в деле о несостоятельности (банкротстве) должника, оставлено без удовлетворения. Восстановлен пропущенный срок на подачу заявления о разрешении разногласий с финансовым управляющим. Заявление Машевской В.А. о разрешении разногласий между ней и финансовым управляющим относительно определения начальной цены продажи квартиры оставлено без удовлетворения. Постановлением Девятого арбитражного апелляционного суда от 4 апреля 2024 г. определение суда первой инстанции оставлено без изменения. Арбитражный суд Московского округа постановлением от 2 июля 2024 г. указанные судебные акты отменил и направил обособленный спор на новое рассмотрение в Арбитражный суд города Москвы. В порядке статьи 42 Арбитражного процессуального кодекса Российской Федерации Абакаров Ш.Г. обратился в Судебную коллегию Верховного Суда Российской Федерации с кассационной жалобой на постановление суда кассационной инстанции, ссылаясь на существенные нарушения норм права, а 2 также на то, что указанный судебный акт принят о правах и обязанностях не привлеченного к участию в деле лица. Согласно части 1 статьи 291.1 Арбитражного процессуального кодекса Российской Федерации вступившие в законную силу решения арбитражных судов; постановления арбитражных апелляционных судов; постановления арбитражных судов округов могут быть обжалованы в порядке кассационного производства в Судебную коллегию Верховного Суда Российской Федерации, участвующими в деле, а также иными лицами в случаях, предусмотренных Кодексом, если они полагают, что в оспариваемых судебных актах содержатся существенные нарушения норм материального права и (или) норм процессуального права, повлиявшие на исход судебного разбирательства и приведшие к нарушению их прав и законных интересов в сфере предпринимательской и иной экономической деятельности. В соответствии со статьей 42 Арбитражного процессуального кодекса Российской Федерации к лицам, о правах и об обязанностях которых принят судебный акт, относятся лица, в отношении которых содержится указание в мотивировочной и/или резолютивной частях оспариваемого судебного акта, а также лица, в отношении прав и обязанностей которых хотя и отсутствует указание в мотивировочной и/или резолютивной частях судебного акта, но права и обязанности которых непосредственно затрагиваются принятым судебным актов, в том числе создаются препятствия для реализации их субъективного права или надлежащего исполнения обязанности по отношению к одной из сторон спора. Из постановления суда кассационной инстанции, принятого по существу спора, не следует, что обжалуемый судебный акт содержит какие-либо выводы в отношении прав и обязанностей Абакарова Ш.Г. как собственника приобретенного на торгах имущества. Наличие у лица, не привлеченного к участию в деле, заинтересованности в исходе дела само по себе не наделяет его правом на обжалование судебного акта. При таких обстоятельствах отсутствуют основания для отнесения Абакарова Ш.Г. к лицам, указанным в статье 42 Арбитражного процессуального кодекса Российской Федерации, в связи с чем производство по кассационной жалобе подлежит прекращению применительно к пункту 1 части 1 статьи 150 Арбитражного процессуального кодекса Российской Федерации. Кроме того, заявитель не лишен возможности при новом рассмотрении обособленного спора заявить ходатайство о привлечении его к участию в рассмотрении дела. Руководствуясь статьями 150, 184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прекратить.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