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Захаровой Элины Ивановны в Арбитражный суд Волгоградской области обратилась финансовый управляющий Мельник Е.Н. с заявлением о принятии обеспечительных мер в виде обязания судебного пристава-исполнителя осуществить розыск ряда автомобилей должника. Определением Арбитражного суда Волгоградской области от 11 марта 2024 года, оставленным без изменения постановлением Двенадцатого арбитражного апелляционного суда от 23 апреля 2024 года и постановлением Арбитражного суда Поволжского округа от 15 августа 2024 года, в удовлетворении заявления отказано. Финансовый управляющий Мельник Е.Н. обратилась в Судебную коллегию Верховного Суда Российской Федерации с кассационной жалобой на принятые по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ходатайства, суды руководствовались положениями статей 90, 91 Арбитражного процессуального кодекса Российской Федерации, статьей 46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 июня 2023 года № 15 «О некоторых вопросах принятия судами мер по обеспечению иска, обеспечительных мер и мер предварительной защиты», и исходили из того, что требование финансового управляющего не является обеспечительной мерой по смыслу статей 90 – 93 Арбитражного процессуального кодекса Российской Федерации, поскольку фактически управляющий выражает свое несогласие с действиями (бездействием) судебного пристава-исполнителя и заявленное требование направлено на понуждение должностного лица к совершению действий по розыску автомобилей, которое может быть разрешено в порядке, установленном Федеральным законом «Об исполнительном производстве». Доводы жалобы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