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Вишневского Николая Васильевича в Арбитражный суд Воронежской области обратился Полухин О.В. с заявлением о намерении погасить включенные в реестр требования всех кредиторов. Определением Арбитражного суда Воронежской области от 14 августа 2023 года, оставленным без изменения постановлением Девятнадцатого арбитражного апелляционного суда от 31 октября 2023 года, заявление о намерении погасить требования кредиторов к должнику удовлетворено. Определением Арбитражного суда Воронежской области от 16 января 2024 года, оставленным без изменения постановлением Девятнадцатого арбитражного апелляционного суда от 22 марта 2024 года и постановлением Арбитражного суда Центрального округа от 4 июля 2024 года, включенные в реестр требования признаны удовлетворенными, производство по делу о несостоятельности (банкротстве) Вишневского Н.В. прекращено. АО «Деловой центр Воронеж»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все включенные в реестр требования кредиторов должника удовлетворены, суды пришли к выводу о наличии оснований для прекращения производства по делу о банкротстве на основании абзаца седьмого пункта 1 статьи 57 Федерального закона от 26 октября 2002 года № 127-ФЗ «О несостоятельности (банкротстве)», отклонив возражения кредитора, получившего удовлетворение, о нарушении финансовым управляющим требования об открытии специального счета в связи со смертью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