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Гормашевой В.И. в Арбитражный суд Самарской области обратился финансовый управляющий имуществом должника с заявлением о признании недействительным договора дарения от 07.05.2018, заключенного между должником и Гормашевой Я.Р. в лице законного представителя Гормашевой С.П., и применении последствий его недействительности. Определением Арбитражного суда Самарской области от 19 декабря 2023 года, оставленным без изменения постановлением Одиннадцатого арбитражного апелляционного суда от 14 марта 2024 года и постановлением Арбитражного суда Поволжского округа от 3 июля 2024 года, заявление финансового управляющего удовлетворено; договор дарения квартиры признан недействительным, применены последствия недействительности сделки и на Гормашеву Я.Р. возложена обязанность возвратить в конкурсную массу должника жилое помещение. 2 Гормашева В.И.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рассмотрении спора суды, установив, что имущество отчуждено безвозмездно в пользу внучки в период рассмотрения арбитражным судом заявления о привлечении должника к субсидиарной ответственности по обязательствам банка, должник зарегистрирован в спорной квартире по месту жительства, пришли к выводу о мнимости спорного договора дарения и, как следствие, о наличии признаков, свидетельствующих о выходе пороков сделки за пределы диспозиции, предусмотренной статьей 61.2 Федерального закона от 26 октября 2002 года № 127-ФЗ «О несостоятельности (банкротстве)», в связи с чем признали договор дарения недействительным на основании статей 10, 168 Гражданского кодекса Российской Федерации, признав не пропущенным срок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