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10 января 2024 года, оставленным без изменения постановлением Четырнадцатого арбитражного апелляционного суда от 13 марта 2024 года и постановлением Арбитражного суда Северо-Западного округа от 2 июля 2024 года, процедура реализации имущества Вишнякова С.С. завершена, к должнику не применены правила об освобождении от дальнейшего исполнения обязательств перед кредиторами. Вишняков С.С. обратился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от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