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«Дентро» обратилось в Арбитражный суд Тюменской области с иском о взыскании с ПАО «Сибур Холдинг» 307 631 рубля 25 копеек задолженности и пени с даты возникновения задолженности по день фактического погашения долга за оказанные транспортные услуги. Решением Арбитражного суда Тюменской области от 17 января 2024 года, оставленным без изменения постановлением Восьмого арбитражного апелляционного суда от 9 апреля 2024 года и постановлением Арбитражного суда Западно-Сибирского округа от 24 июля 2024 года, в удовлетворении иска отказано. ООО «Дентро» обратилось в Судебную коллегию по экономическим спорам Верховного Суда Российской Федерации с кассационной жалобой на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310 , 312 , 314 , 329 , 330 , 333 , 401 , 404 801 , 803 Гражданского кодекса Российской Федерации, разъяснениями Пленума Верховного Суда Российской Федерации, приведенными в пунктах 14, 19 постановления от 11 июня 2020 года № 6 «О некоторых вопросах применения положений Гражданского кодекса Российской Федерации о прекращении обязательств», пунктах 69, 71, 73, 75 постановления от 24 марта 2016 года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об отсутствии оснований для удовлетворения иска, учитывая доказанность выявленных ответчиком нарушений со стороны истца, повлекших начисление штрафных санкций и неустойки, правомерность удержания денежных средств из суммы, подлежащей оплате за транспортно-экспедиционные услуги, и отсутствие явной несоразмерности штрафа последствиям нарушения обязательства.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Несогласие заявителя жалобы с размером удержанной неустойки не свидетельствует о допущенных судами нарушениях норм права.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"Дентро" (подробнее) Ответчики: ПАО "Сибур Холдинг" (подробнее) Иные лица: Арбитражный суд Западно-Сибирского округа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