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Холстинина Николая Николаевича в Арбитражный суд города Москвы обратился финансовый управляющий его имуществом с заявлением о признании недействительными сделок по перечислению должником в пользу Холстининой Т.В. денежных средств в размере 4 977 000 рублей и применении последствий недействительности сделок. Определением Арбитражного суда города Москвы от 31 октября 2023 года в удовлетворении заявления отказано. Постановлением Девятого арбитражного апелляционного суда от 22 апреля 2024 года определение суда первой инстанции отменено, признаны недействительными оспариваемые платежи в заявленном размере и с Холстининой Т.В. в пользу должника взыскано 4 977 000 рублей. Арбитражный суд Московского округа постановлением от 8 июля 2024 года оставил без изменения постановление суда апелляционной инстанции. Холстинина Т.В.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исходил из доказанности наличия совокупности условий, необходимой для признания спорных платежей недействительными на основании пункта 2 статьи 61.2 Федерального закона от 26 октября 2002 года № 127-ФЗ «О несостоятельности (банкротстве)», учитывая, что денежные переводы совершены в период неплатежеспособности должника, в отношении заинтересованного лица (супруги), в отсутствие встречного предоставления, при значительном превышении размера доходов и платежей, осуществленных во исполнение обязательств самого должника, в период подозрительности, с намерением причинить вред кредиторам, в целях уменьшения имущественной массы должника. Окружной суд согласился с выводами суда апелляционной инстанции.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