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Радостиной Людмилы Александровны в Арбитражный суд Московской области обратился финансовый управляющий с заявлением о признании недействительными договоров купли-продажи квартир от 20.02.2019 и договора купли-продажи автомобиля от 20.02.2019, заключенных между должником и Рябовой О.В., и применении последствий недействительности сделок. Определением Арбитражного суда Московской области от 20 декабря 2023 г. заявление финансового управляющего удовлетворено. Постановлением Десятого арбитражного апелляционного суда от 10 апреля 2024 г. определение суда первой инстанции оставлено без изменения. Арбитражный суд Московского округа постановлением от 09 июля 2024 г. указанные судебные акты оставил без изменения. Рябова О.В.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обособленный спор и признавая недействительными договоры купли-продажи, суды руководствовались пунктом 2 статьи 61.2 Федерального закона от 26 октября 2002 г. № 127-ФЗ «О несостоятельности (банкротстве)», статьей 170 Гражданского кодекса Российской Федерации и исходили из того, что оспариваемые сделки совершены в пользу заинтересованного лица, при наличии у должника признаков неплатежеспособности, должник произвел отчуждение имущества при отсутствии равноценного встречного исполнения обязательства, наличие финансовой возможности приобретения спорного недвижимого имущества не подтверждено, в результате совершения сделок уменьшился размер активов должника, причинен вред имущественным правам кредиторов. С учетом установленных судами обстоятельств доводы, изложенные заявителем в кассационной жалобе, не подтверждают существенных нарушений судами норм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