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Челябинской области от 26 февраля 2024 г. процедура реализации имущества Березовской Екатерины Викторовны завершена, в отношении должника применены положения об освобождении от исполнения обязательств. Постановлением Восемнадцатого арбитражного апелляционного суда от 25 апреля 2024 г. определение суда первой инстанции в обжалуемой части оставлено без изменения. Арбитражный суд Уральского округа постановлением от 1 июля 2024 г. указанные судебные акты оставил без изменения. АО «Россельхозбанк» обратилось в Судебную коллегию Верховного Суда Российской Федерации с кассационной жалобой на принятые по делу судебные акты в части применения к должнику правила об освобождении от дальнейшего исполнения обязательств перед кредиторами,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2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 в обжалуемой части, суды, руководствуясь положениями статьи 213.28 Федерального закона от 26 октября 2002 г. № 127-ФЗ «О несостоятельности (банкротстве)», разъяснениями, изложенными в пунктах 45 и 46 постановления Пленума Верховного Суда Российской Федерации от 13 октября 2015 г. № 45 «О некоторых вопросах, связанных с введением в действие процедур, применяемых в делах о несостоятельности (банкротстве) граждан», исходили из отсутствия обстоятельств, препятствующих применению в отношении должника правила об освобождении от дальнейшего исполнения требований кредиторов, не усмотрев в действиях должника недобросовестного поведения, умышленного уклонения от исполнения обязательств перед кредитором, не установив признаков преднамеренного и фиктивного банкротства. Доводы кассационной жалобы, с учетом установленных фактических обстоятельств дела,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