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Коркотяна Вагана Вазгеновича удовлетворить. Восстановить срок подачи кассационной жалобы на определение Арбитражного суда Саратовской области от 29 ноября 2023 года по делу № А57-6760/2021, постановление Двенадцатого арбитражного апелляционного суда от 14 марта 2024 года и постановление Арбитражного суда Поволжского округа от 17 июня 2024 года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