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Шуськина Вячеслава Ивановича в Арбитражный суд Приморского края обратился арбитражный управляющий Забелина Н.А. с заявлением, уточненным в порядке статьи 49 Арбитражного процессуального кодекса Российской Федерации, о возмещении 5 246 руб. 92 коп. расходов на проведение процедуры банкротства и установлении суммы стимулирующего вознаграждения в размере 300 000 руб. за счет имущества должника. Определением Арбитражного суда Приморского края от 11 апреля 2024 г. арбитражному управляющему Забелиной Н.А. установлено дополнительное стимулирующее вознаграждение в размере 300 000 руб., с должника в пользу арбитражного управляющего взыскано вознаграждение в указанном размере и расходы на проведение процедуры банкротства в размере 5 246 руб. 42 коп., во взыскании расходов в остальной части отказано ввиду опечатки (арифметической ошибки). Постановлением Пятого арбитражного апелляционного суда от 31 мая 2024 г. определение суда первой инстанции оставлено без изменения. 2 Арбитражный суд Дальневосточного округа постановлением от 08 августа 2024 г. отменил судебные акты в части установления и взыскания дополнительного стимулирующего вознаграждения в размере 300 000 руб., в удовлетворении требования в указанной части отказал. Арбитражный управляющий Забелина Н.А. обратилась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Суд кассационной инстанции, квалифицировав заявленное требование как требование об установлении процентного вознаграждения, учитывая, что производство по делу о банкротстве прекращено в связи с утверждением мирового соглашения, отсутствуют доказательства проведения финансовым управляющим мероприятий, выходящих за пределы обязанностей арбитражного управляющего, и их эффективности - кредиторская задолженность не погашена, произошла перемена кредиторов вследствие совершения сделок уступки прав (требования) и заключено мировое соглашение между единственным кредитором и должником, против которого возражал арбитражный управляющий, руководствуясь статьей 20.6 Федерального закона от 26 октября 2002 г. № 127-ФЗ «О несостоятельности (банкротстве)», разъяснениями, изложенными в постановлении Пленума Высшего Арбитражного Суда Российской Федерации от 25 декабря 2013 г. № 97 «О некоторых вопросах, связанных с вознаграждением арбитражного управляющего при банкротстве», пришел к выводу об отсутствии оснований для выплаты процентов по вознаграждению за процедуру банкротства.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