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ФИО2 финансовый управляющий его имуществом ФИО3 обратилась в Арбитражный суд Краснодарского края с заявлением пересмотре определения Арбитражного суда Краснодарского края от 23.09.2020 о включении требования ФИО2 в размере 41 354 693 рублей в реестр требований кредиторов должника по вновь открывшимся обстоятельствам. Определением Арбитражного суда Краснодарского края от 08.07.2022, оставленным без изменения постановлением Пятнадцатого арбитражного апелляционного суда от 22.09.2022 и постановлением Арбитражного суда Северо-Кавказского округа от 23.11.2022, в удовлетворении заявления отказано.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доводы, руководствуясь положениями статей 309 , 310 ,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пришли к выводу о том, что указанное заявителем обстоятельство не является вновь открывшимся и не может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АО "Кемсоцинбанк" (подробнее) ЗАО Финансово-правовая группа "Арком" (подробнее) ООО "АГРОКОМ ХОЛДИНГ" (подробнее) ООО "Альянс инжиниринг" (подробнее) ООО "Моисей" (подробнее) УФНС России по КК (подробнее) Ответчики: ИП Юган Евгений Александрович (подробнее) Иные лица: Асоциации МСРО "Содействие" (подробнее) Ассоциации СОАУ "Меркурий" (подробнее) ИП Ф/У Юган Е.А. - Титаренко Ю. А. (подробнее) ПАО акционерный коммерческий банк Кузбассхимбанк " (подробнее) Сидор П.Л. / управляющий "СнабРесурс" (подробнее) финансовый управляющий Титаренко Юлия Александровна (подробнее) Ф/У Титаренко Ю. А. (подробнее) Судьи дела: Зарубина Е.Н. (судья) Последние документы по делу: Определение от 27 июня 2023 г. по делу № А32-39877/2018 Определение от 23 мая 2023 г. по делу № А32-39877/2018 Определение от 21 февраля 2023 г. по делу № А32-39877/2018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