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«Трансойл» обратилось в Арбитражный суд Республики Саха (Якутия) с иском о взыскании с акционерного общества «Нефтяная компания «Туймаада-нефть» 768 529 рублей 90 копеек убытков в виде стоимости работ по подготовке и устранению неисправностей вагонов. Решением Арбитражного суда Республики Саха (Якутия) от 10 ноября 2023 г. иск удовлетворен. Постановлением Четвертого арбитражного апелляционного суда от 28 февраля 2024 г. решение суда первой инстанции оставлено без изменения. Арбитражный суд Восточно-Сибирского округа постановлением от 28 июня 2024 г. указанные судебные акты оставил без изменения. АО НК «Туймаада-нефть»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возвращения вагонов- цистерн в неисправном состоянии и с остатками перевозимого ответчиком груза, руководствуясь положениями статей 15, 393, 401 Гражданского кодекса Российской Федерации, статьей 44 Федерального закона от 10 января 2003 г. № 18-ФЗ «Устав железнодорожного транспорта Российской Федерации», Правилами очистки и промывки вагонов и контейнеров после выгрузки грузов, утвержденными приказом Минтранса России от 10 апреля 2013 г. № 119, суды пришли к выводу о доказанности наличия совокупности обстоятельств, необходимых для применения к ответчику меры ответственности в виде взыскания убытков в результате ненадлежащего исполнения обязательств грузополучателя. Доводы, изложенные в кассационной жалобе, в том числе о применении сокращенного срока исковой давности, приводились при рассмотрении дела, были рассмотрены судами и мотивированного отклонены.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