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юридических лиц подлежит уплате в размере 80 000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«Компания ВОИ-ИНВЕСТ» в лице конкурсного управляющего Алимова И.Ш.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