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«Сусуман-Ресурс»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«Сусуман-Ресурс» отсрочку уплаты государственной пошлины до окончания производства по кассационной жалобе на решение Арбитражного суда Магаданской области от 25 декабря 2023 г., постановление Шестого арбитражного апелляционного суда от 16 апреля 2024 г. и постановление Арбитражного суда Дальневосточного округа от 22 августа 2024 г. по делу № А37-34/2022.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