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«ИнтерьерКомплект»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"ТрансОпт" (подробнее) Ответчики: ООО "Интерьеркомплект" (подробнее) Судьи дела: Антонова М.К. (судья) (подробнее) Последние документы по делу: Определение от 24 марта 2025 г. по делу № А40-261852/2023 Определение от 29 января 2025 г. по делу № А40-261852/2023 Определение от 22 октября 2024 г. по делу № А40-261852/2023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