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Боровинских Корней Владимирович обратился в арбитражный суд с заявлением о признании незаконными решения и предписания Федеральной антимонопольной службы (далее – ФАС России, антимонопольный орган) от 31мая 2023 г. № 04/10/18.1-252/2023. Делу присвоен номер А40-157265/2023. В свою очередь Толмачев Владимир Сергеевич также обратился в арбитражный суд с заявлением о признании незаконными решения и предписания ФАС России от 31 мая 2023 г. № 04/10/18.1-252/2023. Делу присвоен номер А40-195326/2023. Определением Арбитражного суда города Москвы от 19 сентября 2023 г. дела № А40-157265/2023 и № А40-195326/2023 объединены для совместного рассмотрения в одно производство, объединенному делу присвоен номер А40-157265/2023. Решением Арбитражного суда города Москвы от 17 октября 2023 г., оставленным без изменения постановлением Девятого арбитражного апелляционного суда от 16 февраля 2024 г., в удовлетворении заявленных требований отказано. Постановлением Арбитражного суда Московского округа от 10 июля 2024 г. решение суда первой инстанции и постановление суда апелляционной инстанции отменены, заявленные требования удовлетворены. В кассационной жалобе, поданной в Верховный Суд Российской Федерации, антимонопольный орган, ссылаясь на существенное нарушение 2 норм права, просит отменить постановление суда округа. При изучении доводов кассационной жалобы и принятых судебных актов по материалам истребованного дела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Отказывая в удовлетворении заявленных требований, суды первой и апелляционной инстанций исходили из законности оспариваемых ненормативных правовых актов, признав наличие у антимонопольного органа полномочий на их принятие. Суд кассационной инстанции счел выводы судов ошибочными. Отменяя принятые по делу судебные акты и удовлетворяя заявленные требования, суд округа, руководствуясь положениями статей 181, 23 Федерального закона от 26 июля 2006 г. № 135-ФЗ «О защите конкуренции», Федерального закона от 26 октября 2002 г. № 127-ФЗ «О несостоятельности (банкротстве)», правовой позицией, изложенной в пунктах 1, 37 Пленума Верховного Суда Российской Федерации от 4 марта 2021 г. № 2 «О некоторых вопросах, возникающих в связи с применением судами антимонопольного законодательства», пункте 22 Обзора судебной практики Верховного Суда Российской Федерации № 3(2022), утвержденного Президиумом Верховного Суда Российской Федерации 21 декабря 2022 г., пришел к выводу о превышении ФАС России установленных законом полномочий при вынесении оспариваемых решения и предписания. При этом суд округа исходил из того, что из материалов дела не следует, что продажа имущества должника посредством проведения торгов в конкурсном производстве могла каким-либо образом сказаться на обеспечении конкуренции и (или) ее развитии на соответствующем товарном рынке. 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антимонопольной службе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