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финансовому управляющему Оболенскому Александру Викторовичу срок подачи кассационной жалобы на постановление Арбитражного суда Северо-Кавказского округа от 29 мая 2024 г. по делу № А32-31927/2019 Арбитражного суда Краснодарского края.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