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«МАРУ П» в лице конкурсного управляющего Сорокина Олега Ивановича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