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Верховного Суда Российской Федерации Иваненко Ю.Г. (по причине отпуска) кассационную жалобу следует передать судье Верховного Суда Российской Федерации Антоновой М.К.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третьего судебного состава Судебной коллегии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Верховного Суда Российской Федерации Иваненко Ю.Г. на судью Верховного Суда Российской Федерации Антонову М.К. по кассационному производству № 304-ЭС24-7382 (1,2). И.о. председателя судебного состава, судья Верховного Суда Российской Федерации Д.В. Тютин Суд: Верховный Суд РФ (подробнее) Истцы: ООО "Рау 104" (подробнее) Ответчики: Управление Федеральной антимонопольной службы по Новосибирской области (подробнее) Иные лица: Верховный Суд Российской Федерации (подробнее) Государственное казенное учреждение Новосибирской области "Управление контрактной ситемы" (подробнее) Седьмой арбитражный апелляционный суд (подробнее) Последние документы по делу: Определение от 6 марта 2025 г. по делу № А45-17968/2023 Определение от 15 октября 2024 г. по делу № А45-17968/2023 Определение от 9 июля 2024 г. по делу № А45-17968/2023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