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«Квин»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«Квин» отсрочку уплаты государственной пошлины до окончания производства по кассационной жалобе на решение Арбитражного суда Камчатского края от 26 февраля 2024 г., постановление Пятого арбитражного апелляционного суда от 24 мая 2024 г. и постановление Арбитражного суда Дальневосточного округа от 16 августа 2024 г. по делу № А24-2347/2023.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