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"СТЕКЛО-СТАЙЛ" (подробнее) Иные лица: АНО "Межрегиональный Центр экспертных исследований "Щит" (подробнее) АНО "НИИ СУДЕБНОЙ ЭКСПЕРТИЗЫ И МЕДИАЦИИ" (подробнее) АНО Судебный эксперт (подробнее) АНО "Центр по проведению судебных экспертиз и исследований" (подробнее) АНО экспертно-научный центр судебных экспертиз и исследований "Созидание" (подробнее) ГОСУДАРСТВЕННОЕ БЮДЖЕТНОЕ УЧРЕЖДЕНИЕ ГОРОДА МОСКВЫ "МОСКОВСКИЙ ИССЛЕДОВАТЕЛЬСКИЙ ЦЕНТР" (подробнее) ООО "ЭКСПЕРТНАЯ ЛАБОРАТОРИЯ СУДЕБНЫХ ИССЛЕДОВАНИЙ" (подробнее) Федеральное бюджетное учреждение Российский федеральный центр судебной экспертизы при Министерстве юстиции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