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города Москвы обратился должник с заявлением о взыскании с финансового управляющего ФИО2 46 281 рубля 78 копеек убытков. Определением Арбитражного суда города Москвы от 15.12.2023, оставленным без изменения постановлением Девятого арбитражного апелляционного суда от 27.02.2024 и постановлением Арбитражного суда Московского округа от 23.05.2024, в удовлетворении заявления отказано.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20.4, 20.6 Федерального закона от 26.10.2002 № 127-ФЗ «О несостоятельности (банкротстве)», статьями 15 , 393 Гражданского кодекса Российской Федерации, разъяснениями, изложенными в пункте 48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исходили из недоказанности заявителем наличия совокупности условий, необходимой для возложения на управляющего обязанности по возмещению убытков, ввиду непредставления необходимых и достаточных доказательств причинения вреда действиями (бездействием) арбитражного управляющего. Доводы, изложенные в кассационной жалобе, приводились при рассмотрении спора, были рассмотрены судами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АО "Банк Русский Стандарт" (подробнее) ИФНС России №23 по г Москве (подробнее) Федеральное казенное учреждение "Объединенная дирекция единого заказчика Федеральной налоговой службы" (подробнее) ф/у Матевосян В О (подробнее) Иные лица: нотариус Бизяева И. Е. (подробнее) ООО "Дивидент" (подробнее) Судьи дела: Зарубина Е.Н. (судья) Последние документы по делу: Определение от 8 октября 2024 г. по делу № А40-10643/2021 Определение от 20 августа 2024 г. по делу № А40-10643/2021 Показать все документы по этому делу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