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Феофановой Ирины Ильдаровны в Арбитражный суд города Севастополя обратился финансовый управляющий Мосолова Т.С. с заявлением об установлении и взыскании с должника процентов по вознаграждению финансового управляющего в размере 350 385 рублей. Определением Арбитражного суда города Севастополя от 28 августа 2023 г. заявление финансового управляющего удовлетворено. Постановлением Двадцать первого арбитражного апелляционного суда от 5 февраля 2024 г. определение суда первой инстанции отменено, в удовлетворении заявления отказано. Арбитражный суд Центрального округа постановлением от 18 июня 2024 г. постановление суда апелляционной инстанции оставил без изменения. Финансовый управляющий Мосолова Т.С.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20.3, 20.6, 213.9 Федерального закона от 26 октября 2002 г. № 127-ФЗ «О несостоятельности (банкротстве)», разъяснениями, изложенными в постановлении Пленума Высшего Арбитражного Суда Российской Федерации от 25 декабря 2013 г. № 97 «О некоторых вопросах, связанных с вознаграждением арбитражного управляющего при банкротстве», и, установив, что поступление денежных средств в конкурсную массу произошло в результате реализации единственного жилья должника; денежные средства, оставшиеся после погашения требования залогового кредитора исключены из конкурсной массы как предназначенные для приобретения иного жилища взамен реализованного; доказательств значительного вклада в процесс пополнения конкурсной массы со стороны финансового управляющего не представлено, пришли к выводу об отказе в удовлетворении заявления арбитражного управляющего об утверждении размера процентов по вознаграждению финансового управляющего. Доводы, изложенные в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