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Шаханова Сергея Алексеевича в Арбитражный суд города Москвы обратилось ООО «Эвердайм» с заявлением о включении в реестр требований кредиторов должника требования в размере 6 772 668 рублей. Определением Арбитражного суда города Москвы от 5 июля 2022 г., оставленным без изменения постановлением Девятого арбитражного апелляционного суда от 5 октября 2022 г., в удовлетворении заявления отказано. Постановлением Арбитражного суда Московского округа от 7 декабря 2022 г. указанные судебные акты отменены, обособленный спор направлен на новое рассмотрение в суд первой инстанции. По результатам нового рассмотрения спора определением Арбитражного суда города Москвы от 10 января 2024 г. в удовлетворении заявления отказано. Постановлением Девятого арбитражного апелляционного суда от 3 апреля 2024 г. определение суда первой инстанции оставлено без изменения. Арбитражный суд Московского округа постановлением от 3 июля 2024 г. указанные судебные акты оставил без изменения. ООО «Эвердайм»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53.1, 64.2, 399 Гражданского кодекса Российской Федерации, статьями 71, 100, 213.24 Федерального закона от 26 октября 2002 г. № 127-ФЗ «О несостоятельности (банкротстве)», разъяснениями, изложенными в постановлении Пленума Высшего Арбитражного Суда Российской Федерации от 22 июня 2012 г. № 35 «О некоторых процессуальных вопросах, связанных с рассмотрением дел о банкротстве», и исходили из отсутствия доказательств недобросовестности или неразумности действий должника, признав, что неосуществление должником действий, направленных на предотвращение исключения общества из ЕГРЮЛ, в отсутствие доказательств того, что указанное бездействие повлекло возникновение у заявителя убытков, не может являться основанием для привлечения должника к ответственности; доказательств вывода активов общества не представлено.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