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лице Управления Федерального казначейства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городской округ Тольятти в лице Администрации городского округа Тольятти (подробнее) Ответчики: РФ в лице Министерства финансов РФ в лице Управления Федерального казначейства по Самарской области (подробнее) Иные лица: Администрация городского округа Тольятти (подробнее) Арбитражный суд Поволжского округа (подробнее) ГБУЗ СО "Тольяттинский противотуберкулезный диспансер"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