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«Всероссийский научно-исследовательский институт автоматики имени Н.Л. Духова» и акционерному обществу «Концерн «Созвездие»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"Концерн "Созвездие" (подробнее) Ответчики: ФГУП "ВСЕРОССИЙСКИЙ НАУЧНО-ИССЛЕДОВАТЕЛЬСКИЙ ИНСТИТУТ АВТОМАТИКИ ИМ.Н.Л.ДУХОВА" (подробнее) Судьи дела: Антонова М.К. (судья) (подробнее) Последние документы по делу: Определение от 24 сентября 2024 г. по делу № А40-192455/2022 Определение от 17 сентября 2024 г. по делу № А40-192455/2022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