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Иваненко Ю.Г. по причине отпуска кассационную жалобу следует передать другому судье.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Иваненко Ю.Г. на судью Антонову М.К. по кассационному производству № 305-ЭС24-13109. И.о. председателя судебного состава, судья Верховного Суда Российской Федерации Д.В. Тютин Суд: Верховный Суд РФ (подробнее) Истцы: ООО "РУСКАБКОМПЛЕКТ" (подробнее) Ответчики: ООО "ТСН-Электро"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