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обратилось общество с ограниченной ответственностью «Интелис» о взыскании с должника 1 772 000 рублей неосновательного обогащения, 218 257 рублей 13 копеек процентов за пользование чужими денежными средствами, а также 30 720 рублей уплаченной государственной пошлины. Определением Арбитражного суда города Москвы от 19.08.2021 заявление ООО «Интелис» возвращено на основании статьи 129 Арбитражного процессуального кодекса Российской Федерации и пункта 4 статьи 60 Федерального закона от 26.10.2002 № 127-ФЗ «О несостоятельности (банкротстве)». Постановлением Девятого арбитражного апелляционного суда от 11.10.2021 определение суда первой инстанции оставлено без изменения. Арбитражный суд Московского округа постановлением от 02.12.2021 указанные судебные акты оставил без изменения. Общество с ограниченной ответственностью «Интелис»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Возвращая заявление, суды руководствовались положениями Федерального закона от 26.10.2002 № 127-ФЗ «О несостоятельности (банкротстве)» и исходили из того, что оно подлежит рассмотрению по общим правилам искового производства, вне дела о банкротстве ФИО1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«Интелис»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России №31 по г. Москве (подробнее) ООО "Интелис" (подробнее) ПАО "Сбербанк России" (подробнее) ф/у Харьковщенко И.А. (подробнее) Иные лица: ООО Компания "Аругментъ" (подробнее) Отдел социальной защиты населения Можайского района Западного административного округа г. Москвы (подробнее) УФРС по Иркутской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