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Абакарова Ш.Г. удовлетворить. Восстановить срок подачи кассационной жалобы на постановление Арбитражного суда Московского округа от 2 июля 2024 года по делу № А40-226560/2022 Арбитражного суда города Москвы.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