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Цветкова Александра Ивановича удовлетворить. Восстановить срок подачи кассационной жалобы на определение Арбитражного суда города Санкт-Петербурга и Ленинградской области от 20 ноября 2023 года, постановление Тринадцатого арбитражного апелляционного суда от 9 февраля 2024 года и постановление Арбитражного суда Северо-Западного округа от 17 мая 2024 года по делу № А56-102408/2022.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