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«ЦентрНК»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"ЦЕНТРНК" (подробнее) Ответчики: Управление капитального строительства администрации МО г. Анапа (подробнее) Управление капитального строительства администрации муниципального образования город-курорт Анапа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