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индивидуального предпринимателя ФИО2 в Арбитражный суд Ставропольского края обратился финансовый управляющий с заявлением о признании недействительными сделками перечислений денежных средств, совершенных должником в пользу ФИО3 в период с 09.10.2019 по 08.11.2019 на общую сумму 1 200 000 рублей, и применении последствий недействительности сделок. Определением Арбитражного суда Ставропольского края от 07 августа 2023 г. заявление удовлетворено. Постановлением Шестнадцатого арбитражного апелляционного суда от 24 апреля 2024 г. определение суда первой инстанции отменено, в удовлетворении заявления отказано. Арбитражный суд Северо-Кавказского округа постановлением от 21 июня 2024 г. постановление суда апелляционной инстанции оставил без изменения. Финансовый управляющий ФИО1 обратился в Судебную коллегию Верховного Суда Российской Федерации с кассационной жалобой на принятые по спору постановления суда апелляционной инстанции и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удовлетворении заявления, суд апелляционной инстанции руководствовался статьей 61.2 Федерального закона от 26 октября 2002 г. № 127-ФЗ «О несостоятельности (банкротстве)», разъяснениями, изложенными в постановлении Пленума Высшего Арбитражного Суда Российской Федерации от 23 декабря 2010 г. № 63 «О некоторых вопросах, связанных с применением главы III.1 Федерального закона «О несостоятельности (банкротстве)», и исходил из недоказанности заявителем наличия совокупности обстоятельств, необходимой для признания сделок по перечислению денежных средств недействительными как совершенными с целью причинения вреда имущественным правам кредитора, учитывая, что оспариваемые платежи совершены с целью возврата ответчику ранее предоставленного займа, при этом финансовая возможность кредитора предоставить заем должнику подтверждена. Суд округа поддержал выводы суда апелляционной инстанции. Довод заявителя о неправомерном удовлетворении судом апелляционной инстанции ходатайства ответчика о восстановлении пропущенного процессуального срока подачи апелляционной жалобы приводился в суде кассационной инстанции и мотивированно отклонен. Доводы кассационной жалобы не свидетельствуют о неправильном применении либо существенном нарушении судами норм материального и процессуального права, оснований для пересмотра обжалуемых судебных актов в Судебной коллегии по экономическим спорам Верховного Суда Российской Федерации в порядке кассационного производства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"Веста" (подробнее) ООО "Феникс" (подробнее) ПАО "Сбербанк России" (подробнее) Иные лица: ООО "СТАВГРАД" (подробнее) Союз "Саморегулируемая организация арбитражных управляющих Северо-Запада" (подробнее) Управление Росреестра по СК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