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Зольникова Александра Николаевича в Арбитражный суд Тюменской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недействительными договоров купли-продажи объектов недвижимости от 27.12.2017, заключенных между должником и Янышевой С.В., и применении последствия недействительности сделок. ЗАО «ТюменьНИПИнефть» в лице конкурсного управляющего обратилось в Арбитражный суд Тюменской области с заявлением о признании договоров купли-продажи объектов недвижимости от 27.12.2017, заключенных между должником и Янышевой С.В., ничтожными сделками, признании недействительным последующего договора купли-продажи от 10.02.2021, заключенного между Кривошеиным К.С. и Янышевой С.В., и применении последствий недействительности сделки в виде обязания Кривошеина К.С. возвратить объекты недвижимости в конкурсную массу должника. 2 Судом указанные заявления объединены в одно производство для совместного рассмотрения. Определением Арбитражного суда Тюменской области от 28 ноября 2023 г. заявления удовлетворены частично; признаны недействительными сделками договоры купли-продажи от 27.12.2017, заключенные между должником и Янышевой С.В., по отчуждению индивидуальных жилых домов и земельного участка под жилым домом, применены последствия недействительности сделок в виде взыскания с Янышевой С.В. в конкурсную массу должника действительной стоимости объектов недвижимости в размере 17 100 000 рублей; в удовлетворении требований в остальной части отказано. Постановлением Восьмого арбитражного апелляционного суда от 4 марта 2024 г. определение суда первой инстанции оставлено без изменения. Арбитражный суд Западно-Сибирского округа постановлением от 13 июня 2024 г. указанные судебные акты оставил без изменения. Янышева С.В. обратилась в Судебную коллегию Верховного Суда Российской Федерации с кассационной жалобой на принятые по обособленному спору судебные акты в части применения последствий недействительности сделок,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суды, руководствуясь статьями 167, 170 Гражданского кодекса Российской Федерации, положениями статьи 61.6 Федерального закона от 26 октября 2002 г. № 127-ФЗ «О несостоятельности (банкротстве)», признав договоры купли-продажи между заинтересованными лицами мнимыми сделками, посредством заключения которых стороны создали видимость выбытия недвижимого имущества из владения должника, а также установив добросовестность последующего приобретателя недвижимости, пришли к выводу о применении к ответчику последствий недействительности сделок в виде возмещения стоимости реализованного имущества. 3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