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ИП Плотникова Вячеслава Леонидовича в Арбитражный суд Тверской области обратился финансовый управляющий Маркин М.С. с уточненным заявлением о признании недействительными действий Плотниковой Н.В. по исполнению решения Центрального районного суда города Твери от 26.08.2016 по делу № 2-973/2016, связанных с регистрацией ½ доли в праве собственности на квартиру, и применении последствий недействительности сделки в виде восстановления в ЕГРН регистрационной записи о праве общей совместной собственности на квартиру должника и Плотниковой Н.В. Определением Арбитражного суда Тверской области от 14 ноября 2023 г. заявление удовлетворено. Постановлением Четырнадцатого арбитражного апелляционного суда от 15 февраля 2024 г. определение суда первой инстанции отменено, в удовлетворении заявления отказано. Арбитражный суд Северо-Западного округа постановлением от 20 июня 2024 г. оставил без изменения постановление суда апелляционной инстанции. Квашнин С.М. и финансовый управляющий Маркин М.С. обратились в Судебную коллегию Верховного Суда Российской Федерации с кассационными жалобами на принятые по обособленному спору постановления суда 2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 апелляционной инстанции исходил из того, что совершение действий по исполнению вступившего в законную силу судебного акта суда общей юрисдикции о разделе имущества не предполагает встречного предоставления и эти действия ответчика не могут быть оспорены по основаниям пункта 1 статьи 61.2 Федерального закона от 26 октября 2002 г. № 127-ФЗ «О несостоятельности (банкротстве)», действия финансового управляющего при обращении в арбитражный суд с заявлением об оспаривании действий ответчика направлены на преодоление законной силы решения суда общей юрисдикции о разделе имущества супругов, кроме того, в рамках настоящего дела о банкротстве спорная квартира признана единственным пригодным жилым помещением для должника и членов его семьи и на нее распространяется исполнительский иммунитет. Окружной суд согласился с выводами суда апелляционной инстанции.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