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15 февраля 2024 г., оставленным без изменения постановлением Четвертого арбитражного апелляционного суда от 14 мая 2024 г. и постановлением Арбитражного суда Восточно-Сибирского округа от 10 июля 2024 г., завершена процедура реализации имущества Каминского Вадима Андреевича с применением в отношении должника правил об освобождении от исполнения обязательств.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